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5CE" w:rsidRPr="006E75CE" w:rsidRDefault="006E75CE">
      <w:pPr>
        <w:pBdr>
          <w:top w:val="single" w:sz="6" w:space="1" w:color="auto"/>
          <w:left w:val="single" w:sz="6" w:space="1" w:color="auto"/>
          <w:bottom w:val="single" w:sz="6" w:space="1" w:color="auto"/>
          <w:right w:val="single" w:sz="6" w:space="1" w:color="auto"/>
        </w:pBdr>
        <w:tabs>
          <w:tab w:val="center" w:pos="4680"/>
        </w:tabs>
        <w:suppressAutoHyphens/>
        <w:jc w:val="both"/>
        <w:rPr>
          <w:b/>
          <w:bCs/>
          <w:spacing w:val="-2"/>
          <w:sz w:val="24"/>
          <w:szCs w:val="24"/>
          <w:lang w:val="pt-BR"/>
        </w:rPr>
      </w:pPr>
      <w:r>
        <w:rPr>
          <w:b/>
          <w:bCs/>
          <w:spacing w:val="-2"/>
          <w:sz w:val="24"/>
          <w:szCs w:val="24"/>
        </w:rPr>
        <w:tab/>
      </w:r>
      <w:r w:rsidRPr="006E75CE">
        <w:rPr>
          <w:b/>
          <w:bCs/>
          <w:spacing w:val="-2"/>
          <w:sz w:val="24"/>
          <w:szCs w:val="24"/>
          <w:lang w:val="pt-BR"/>
        </w:rPr>
        <w:t>DEPARTAMENTO DE ENGENHARIA INDUSTRIAL</w:t>
      </w:r>
    </w:p>
    <w:p w:rsidR="006E75CE" w:rsidRPr="006E75CE" w:rsidRDefault="006E75CE">
      <w:pPr>
        <w:pBdr>
          <w:top w:val="single" w:sz="6" w:space="1" w:color="auto"/>
          <w:left w:val="single" w:sz="6" w:space="1" w:color="auto"/>
          <w:bottom w:val="single" w:sz="6" w:space="1" w:color="auto"/>
          <w:right w:val="single" w:sz="6" w:space="1" w:color="auto"/>
        </w:pBdr>
        <w:tabs>
          <w:tab w:val="left" w:pos="-720"/>
        </w:tabs>
        <w:suppressAutoHyphens/>
        <w:jc w:val="both"/>
        <w:rPr>
          <w:b/>
          <w:bCs/>
          <w:spacing w:val="-2"/>
          <w:sz w:val="24"/>
          <w:szCs w:val="24"/>
          <w:lang w:val="pt-BR"/>
        </w:rPr>
      </w:pPr>
    </w:p>
    <w:p w:rsidR="006E75CE" w:rsidRPr="006E75CE" w:rsidRDefault="006E75CE">
      <w:pPr>
        <w:pBdr>
          <w:top w:val="single" w:sz="6" w:space="1" w:color="auto"/>
          <w:left w:val="single" w:sz="6" w:space="1" w:color="auto"/>
          <w:bottom w:val="single" w:sz="6" w:space="1" w:color="auto"/>
          <w:right w:val="single" w:sz="6" w:space="1" w:color="auto"/>
        </w:pBdr>
        <w:tabs>
          <w:tab w:val="center" w:pos="4680"/>
        </w:tabs>
        <w:suppressAutoHyphens/>
        <w:jc w:val="both"/>
        <w:rPr>
          <w:b/>
          <w:bCs/>
          <w:spacing w:val="-2"/>
          <w:sz w:val="24"/>
          <w:szCs w:val="24"/>
          <w:lang w:val="pt-BR"/>
        </w:rPr>
      </w:pPr>
      <w:r w:rsidRPr="006E75CE">
        <w:rPr>
          <w:b/>
          <w:bCs/>
          <w:spacing w:val="-2"/>
          <w:sz w:val="24"/>
          <w:szCs w:val="24"/>
          <w:lang w:val="pt-BR"/>
        </w:rPr>
        <w:tab/>
        <w:t>Programa de Pós-Graduação</w:t>
      </w:r>
    </w:p>
    <w:p w:rsidR="006E75CE" w:rsidRPr="006E75CE" w:rsidRDefault="006E75CE">
      <w:pPr>
        <w:pBdr>
          <w:top w:val="single" w:sz="6" w:space="1" w:color="auto"/>
          <w:left w:val="single" w:sz="6" w:space="1" w:color="auto"/>
          <w:bottom w:val="single" w:sz="6" w:space="1" w:color="auto"/>
          <w:right w:val="single" w:sz="6" w:space="1" w:color="auto"/>
        </w:pBdr>
        <w:tabs>
          <w:tab w:val="left" w:pos="-720"/>
        </w:tabs>
        <w:suppressAutoHyphens/>
        <w:jc w:val="both"/>
        <w:rPr>
          <w:b/>
          <w:bCs/>
          <w:spacing w:val="-2"/>
          <w:sz w:val="24"/>
          <w:szCs w:val="24"/>
          <w:lang w:val="pt-BR"/>
        </w:rPr>
      </w:pPr>
    </w:p>
    <w:p w:rsidR="006E75CE" w:rsidRPr="006E75CE" w:rsidRDefault="006E75CE">
      <w:pPr>
        <w:pBdr>
          <w:top w:val="single" w:sz="6" w:space="1" w:color="auto"/>
          <w:left w:val="single" w:sz="6" w:space="1" w:color="auto"/>
          <w:bottom w:val="single" w:sz="6" w:space="1" w:color="auto"/>
          <w:right w:val="single" w:sz="6" w:space="1" w:color="auto"/>
        </w:pBdr>
        <w:tabs>
          <w:tab w:val="left" w:pos="-720"/>
        </w:tabs>
        <w:suppressAutoHyphens/>
        <w:jc w:val="both"/>
        <w:rPr>
          <w:b/>
          <w:bCs/>
          <w:spacing w:val="-2"/>
          <w:sz w:val="24"/>
          <w:szCs w:val="24"/>
          <w:lang w:val="pt-BR"/>
        </w:rPr>
      </w:pPr>
    </w:p>
    <w:p w:rsidR="006E75CE" w:rsidRPr="006E75CE" w:rsidRDefault="006E75CE">
      <w:pPr>
        <w:pBdr>
          <w:top w:val="single" w:sz="6" w:space="1" w:color="auto"/>
          <w:left w:val="single" w:sz="6" w:space="1" w:color="auto"/>
          <w:bottom w:val="single" w:sz="6" w:space="1" w:color="auto"/>
          <w:right w:val="single" w:sz="6" w:space="1" w:color="auto"/>
        </w:pBdr>
        <w:tabs>
          <w:tab w:val="center" w:pos="4680"/>
        </w:tabs>
        <w:suppressAutoHyphens/>
        <w:jc w:val="both"/>
        <w:rPr>
          <w:b/>
          <w:bCs/>
          <w:spacing w:val="-2"/>
          <w:sz w:val="24"/>
          <w:szCs w:val="24"/>
          <w:lang w:val="pt-BR"/>
        </w:rPr>
      </w:pPr>
      <w:r w:rsidRPr="006E75CE">
        <w:rPr>
          <w:b/>
          <w:bCs/>
          <w:spacing w:val="-2"/>
          <w:sz w:val="24"/>
          <w:szCs w:val="24"/>
          <w:lang w:val="pt-BR"/>
        </w:rPr>
        <w:tab/>
        <w:t xml:space="preserve">FORMULÁRIO DE </w:t>
      </w:r>
      <w:r>
        <w:rPr>
          <w:b/>
          <w:bCs/>
          <w:spacing w:val="-2"/>
          <w:sz w:val="24"/>
          <w:szCs w:val="24"/>
          <w:lang w:val="pt-BR"/>
        </w:rPr>
        <w:t>SOLICITAÇÃO DE BOLSA DE DOUTORADO</w:t>
      </w:r>
    </w:p>
    <w:p w:rsidR="006E75CE" w:rsidRPr="006E75CE" w:rsidRDefault="006E75CE">
      <w:pP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p>
    <w:p w:rsidR="006E75CE" w:rsidRPr="006E75CE" w:rsidRDefault="006E75CE">
      <w:pPr>
        <w:pBdr>
          <w:top w:val="single" w:sz="18" w:space="1" w:color="auto"/>
        </w:pBd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i/>
          <w:iCs/>
          <w:spacing w:val="-2"/>
          <w:sz w:val="24"/>
          <w:szCs w:val="24"/>
          <w:lang w:val="pt-BR"/>
        </w:rPr>
        <w:t>CONDIÇÕES GERAIS DA BOLSA</w:t>
      </w:r>
    </w:p>
    <w:p w:rsidR="006E75CE" w:rsidRPr="006E75CE" w:rsidRDefault="006E75CE">
      <w:pP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spacing w:val="-2"/>
          <w:sz w:val="24"/>
          <w:szCs w:val="24"/>
          <w:lang w:val="pt-BR"/>
        </w:rPr>
        <w:t>O Departamento concede Bolsas de Estudo apenas na base de mérito acadêmico e unicamente a candidatos que assumam o compromisso de dedicação intensa e exclu</w:t>
      </w:r>
      <w:r>
        <w:rPr>
          <w:b/>
          <w:bCs/>
          <w:spacing w:val="-2"/>
          <w:sz w:val="24"/>
          <w:szCs w:val="24"/>
          <w:lang w:val="pt-BR"/>
        </w:rPr>
        <w:t>siva ao seu Programa de Doutorado</w:t>
      </w:r>
      <w:r w:rsidRPr="006E75CE">
        <w:rPr>
          <w:b/>
          <w:bCs/>
          <w:spacing w:val="-2"/>
          <w:sz w:val="24"/>
          <w:szCs w:val="24"/>
          <w:lang w:val="pt-BR"/>
        </w:rPr>
        <w:t>.  A concessão da bolsa está condicionada à assinatura de um termo de compromisso, cuja cópia encontra-se no verso.</w:t>
      </w:r>
    </w:p>
    <w:p w:rsidR="006E75CE" w:rsidRPr="006E75CE" w:rsidRDefault="006E75CE">
      <w:pPr>
        <w:tabs>
          <w:tab w:val="left" w:pos="-720"/>
        </w:tabs>
        <w:suppressAutoHyphens/>
        <w:jc w:val="both"/>
        <w:rPr>
          <w:b/>
          <w:bCs/>
          <w:i/>
          <w:iCs/>
          <w:spacing w:val="-2"/>
          <w:sz w:val="24"/>
          <w:szCs w:val="24"/>
          <w:lang w:val="pt-BR"/>
        </w:rPr>
      </w:pPr>
    </w:p>
    <w:p w:rsidR="006E75CE" w:rsidRPr="006E75CE" w:rsidRDefault="006E75CE">
      <w:pPr>
        <w:pBdr>
          <w:top w:val="single" w:sz="18" w:space="1" w:color="auto"/>
        </w:pBdr>
        <w:tabs>
          <w:tab w:val="left" w:pos="-720"/>
        </w:tabs>
        <w:suppressAutoHyphens/>
        <w:jc w:val="both"/>
        <w:rPr>
          <w:b/>
          <w:bCs/>
          <w:i/>
          <w:i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i/>
          <w:iCs/>
          <w:spacing w:val="-2"/>
          <w:sz w:val="24"/>
          <w:szCs w:val="24"/>
          <w:lang w:val="pt-BR"/>
        </w:rPr>
        <w:t>SOLICITAÇÃO DE BOLSAS DE ESTUDO</w:t>
      </w:r>
    </w:p>
    <w:p w:rsidR="006E75CE" w:rsidRPr="006E75CE" w:rsidRDefault="006E75CE">
      <w:pP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spacing w:val="-2"/>
          <w:sz w:val="24"/>
          <w:szCs w:val="24"/>
          <w:lang w:val="pt-BR"/>
        </w:rPr>
        <w:t xml:space="preserve">Estando ciente e de acordo com o estipulado no Termo de Compromisso que rege a </w:t>
      </w:r>
      <w:proofErr w:type="gramStart"/>
      <w:r w:rsidRPr="006E75CE">
        <w:rPr>
          <w:b/>
          <w:bCs/>
          <w:spacing w:val="-2"/>
          <w:sz w:val="24"/>
          <w:szCs w:val="24"/>
          <w:lang w:val="pt-BR"/>
        </w:rPr>
        <w:t>concessão</w:t>
      </w:r>
      <w:proofErr w:type="gramEnd"/>
      <w:r w:rsidRPr="006E75CE">
        <w:rPr>
          <w:b/>
          <w:bCs/>
          <w:spacing w:val="-2"/>
          <w:sz w:val="24"/>
          <w:szCs w:val="24"/>
          <w:lang w:val="pt-BR"/>
        </w:rPr>
        <w:t xml:space="preserve"> das Bolsas de Estudo administradas pelo Departamento de Engenharia Industrial da PUC-Rio, venho solicitar a inclusão de meu nome entre os candidatos às referidas bolsas, objetivando o Doutorado em Engenharia de Produção na seguinte área de concentração:</w:t>
      </w:r>
    </w:p>
    <w:p w:rsidR="006E75CE" w:rsidRPr="006E75CE" w:rsidRDefault="006E75CE">
      <w:pP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p>
    <w:p w:rsidR="00B54EE8" w:rsidRDefault="006E75CE" w:rsidP="00B54EE8">
      <w:pPr>
        <w:pStyle w:val="Default"/>
      </w:pPr>
      <w:r w:rsidRPr="006E75CE">
        <w:rPr>
          <w:b/>
          <w:bCs/>
          <w:spacing w:val="-2"/>
        </w:rPr>
        <w:t xml:space="preserve">Área de Concentração:  </w:t>
      </w:r>
      <w:r w:rsidR="00B54EE8">
        <w:rPr>
          <w:b/>
          <w:spacing w:val="-2"/>
        </w:rPr>
        <w:t xml:space="preserve">   </w:t>
      </w:r>
      <w:bookmarkStart w:id="0" w:name="Assinalar1"/>
      <w:r w:rsidR="00B54EE8" w:rsidRPr="006E75CE">
        <w:rPr>
          <w:b/>
          <w:bCs/>
          <w:spacing w:val="-2"/>
        </w:rPr>
        <w:fldChar w:fldCharType="begin">
          <w:ffData>
            <w:name w:val="Assinalar1"/>
            <w:enabled/>
            <w:calcOnExit w:val="0"/>
            <w:checkBox>
              <w:sizeAuto/>
              <w:default w:val="0"/>
            </w:checkBox>
          </w:ffData>
        </w:fldChar>
      </w:r>
      <w:r w:rsidR="00B54EE8" w:rsidRPr="006E75CE">
        <w:rPr>
          <w:b/>
          <w:bCs/>
          <w:spacing w:val="-2"/>
        </w:rPr>
        <w:instrText xml:space="preserve"> FORMCHECKBOX </w:instrText>
      </w:r>
      <w:r w:rsidR="00E55593">
        <w:rPr>
          <w:b/>
          <w:bCs/>
          <w:spacing w:val="-2"/>
        </w:rPr>
      </w:r>
      <w:r w:rsidR="00E55593">
        <w:rPr>
          <w:b/>
          <w:bCs/>
          <w:spacing w:val="-2"/>
        </w:rPr>
        <w:fldChar w:fldCharType="separate"/>
      </w:r>
      <w:r w:rsidR="00B54EE8" w:rsidRPr="006E75CE">
        <w:rPr>
          <w:b/>
          <w:bCs/>
          <w:spacing w:val="-2"/>
        </w:rPr>
        <w:fldChar w:fldCharType="end"/>
      </w:r>
      <w:bookmarkEnd w:id="0"/>
      <w:r w:rsidR="00B54EE8">
        <w:rPr>
          <w:b/>
          <w:bCs/>
          <w:spacing w:val="-2"/>
        </w:rPr>
        <w:t xml:space="preserve"> </w:t>
      </w:r>
      <w:bookmarkStart w:id="1" w:name="Assinalar2"/>
      <w:r w:rsidR="00B54EE8" w:rsidRPr="00413E09">
        <w:rPr>
          <w:iCs/>
        </w:rPr>
        <w:t>Operações e Negócios em Engenharia</w:t>
      </w:r>
    </w:p>
    <w:tbl>
      <w:tblPr>
        <w:tblW w:w="0" w:type="auto"/>
        <w:tblLayout w:type="fixed"/>
        <w:tblLook w:val="0000" w:firstRow="0" w:lastRow="0" w:firstColumn="0" w:lastColumn="0" w:noHBand="0" w:noVBand="0"/>
      </w:tblPr>
      <w:tblGrid>
        <w:gridCol w:w="2491"/>
      </w:tblGrid>
      <w:tr w:rsidR="00B54EE8" w:rsidRPr="00496F20" w:rsidTr="000D772F">
        <w:trPr>
          <w:trHeight w:val="249"/>
        </w:trPr>
        <w:tc>
          <w:tcPr>
            <w:tcW w:w="2491" w:type="dxa"/>
          </w:tcPr>
          <w:p w:rsidR="00B54EE8" w:rsidRDefault="00B54EE8" w:rsidP="000D772F">
            <w:pPr>
              <w:pStyle w:val="Default"/>
              <w:rPr>
                <w:sz w:val="23"/>
                <w:szCs w:val="23"/>
              </w:rPr>
            </w:pPr>
          </w:p>
        </w:tc>
      </w:tr>
    </w:tbl>
    <w:p w:rsidR="00B54EE8" w:rsidRDefault="00B54EE8" w:rsidP="00B54EE8">
      <w:pPr>
        <w:tabs>
          <w:tab w:val="left" w:pos="-720"/>
        </w:tabs>
        <w:suppressAutoHyphens/>
        <w:jc w:val="both"/>
        <w:rPr>
          <w:b/>
          <w:bCs/>
          <w:spacing w:val="-2"/>
          <w:sz w:val="24"/>
          <w:szCs w:val="24"/>
          <w:lang w:val="pt-BR"/>
        </w:rPr>
      </w:pPr>
    </w:p>
    <w:p w:rsidR="00B54EE8" w:rsidRPr="00413E09" w:rsidRDefault="00B54EE8" w:rsidP="00B54EE8">
      <w:pPr>
        <w:pStyle w:val="Default"/>
      </w:pPr>
      <w:r>
        <w:rPr>
          <w:b/>
          <w:bCs/>
          <w:spacing w:val="-2"/>
        </w:rPr>
        <w:tab/>
      </w:r>
      <w:r>
        <w:rPr>
          <w:b/>
          <w:bCs/>
          <w:spacing w:val="-2"/>
        </w:rPr>
        <w:tab/>
      </w:r>
      <w:r>
        <w:rPr>
          <w:b/>
          <w:bCs/>
          <w:spacing w:val="-2"/>
        </w:rPr>
        <w:tab/>
        <w:t xml:space="preserve">        </w:t>
      </w:r>
      <w:r w:rsidRPr="006E75CE">
        <w:rPr>
          <w:b/>
          <w:bCs/>
          <w:spacing w:val="-2"/>
        </w:rPr>
        <w:fldChar w:fldCharType="begin">
          <w:ffData>
            <w:name w:val="Assinalar2"/>
            <w:enabled/>
            <w:calcOnExit w:val="0"/>
            <w:checkBox>
              <w:sizeAuto/>
              <w:default w:val="0"/>
            </w:checkBox>
          </w:ffData>
        </w:fldChar>
      </w:r>
      <w:r w:rsidRPr="006E75CE">
        <w:rPr>
          <w:b/>
          <w:bCs/>
          <w:spacing w:val="-2"/>
        </w:rPr>
        <w:instrText xml:space="preserve"> FORMCHECKBOX </w:instrText>
      </w:r>
      <w:r w:rsidR="00E55593">
        <w:rPr>
          <w:b/>
          <w:bCs/>
          <w:spacing w:val="-2"/>
        </w:rPr>
      </w:r>
      <w:r w:rsidR="00E55593">
        <w:rPr>
          <w:b/>
          <w:bCs/>
          <w:spacing w:val="-2"/>
        </w:rPr>
        <w:fldChar w:fldCharType="separate"/>
      </w:r>
      <w:r w:rsidRPr="006E75CE">
        <w:rPr>
          <w:b/>
          <w:bCs/>
          <w:spacing w:val="-2"/>
        </w:rPr>
        <w:fldChar w:fldCharType="end"/>
      </w:r>
      <w:bookmarkEnd w:id="1"/>
      <w:r>
        <w:rPr>
          <w:b/>
          <w:bCs/>
          <w:spacing w:val="-2"/>
        </w:rPr>
        <w:t xml:space="preserve"> </w:t>
      </w:r>
      <w:r w:rsidRPr="00413E09">
        <w:rPr>
          <w:iCs/>
        </w:rPr>
        <w:t>Pesquisa Operacional</w:t>
      </w:r>
    </w:p>
    <w:p w:rsidR="006E75CE" w:rsidRDefault="006E75CE" w:rsidP="00B54EE8">
      <w:pPr>
        <w:tabs>
          <w:tab w:val="left" w:pos="-720"/>
        </w:tabs>
        <w:suppressAutoHyphens/>
        <w:jc w:val="both"/>
        <w:rPr>
          <w:b/>
          <w:bCs/>
          <w:spacing w:val="-2"/>
          <w:sz w:val="24"/>
          <w:szCs w:val="24"/>
          <w:lang w:val="pt-BR"/>
        </w:rPr>
      </w:pPr>
    </w:p>
    <w:p w:rsidR="00BC064E" w:rsidRDefault="00BC064E">
      <w:pPr>
        <w:tabs>
          <w:tab w:val="left" w:pos="-720"/>
        </w:tabs>
        <w:suppressAutoHyphens/>
        <w:jc w:val="both"/>
        <w:rPr>
          <w:b/>
          <w:bCs/>
          <w:spacing w:val="-2"/>
          <w:sz w:val="24"/>
          <w:szCs w:val="24"/>
          <w:lang w:val="pt-BR"/>
        </w:rPr>
      </w:pPr>
    </w:p>
    <w:p w:rsidR="00BC064E" w:rsidRPr="006E75CE" w:rsidRDefault="00BC064E">
      <w:pPr>
        <w:tabs>
          <w:tab w:val="left" w:pos="-720"/>
        </w:tabs>
        <w:suppressAutoHyphens/>
        <w:jc w:val="both"/>
        <w:rPr>
          <w:b/>
          <w:b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spacing w:val="-2"/>
          <w:sz w:val="24"/>
          <w:szCs w:val="24"/>
          <w:lang w:val="pt-BR"/>
        </w:rPr>
        <w:t>Mês/Ano de início da bolsa:</w:t>
      </w:r>
    </w:p>
    <w:p w:rsidR="006E75CE" w:rsidRPr="006E75CE" w:rsidRDefault="006E75CE">
      <w:pPr>
        <w:tabs>
          <w:tab w:val="left" w:pos="-720"/>
        </w:tabs>
        <w:suppressAutoHyphens/>
        <w:jc w:val="both"/>
        <w:rPr>
          <w:b/>
          <w:bCs/>
          <w:spacing w:val="-2"/>
          <w:sz w:val="24"/>
          <w:szCs w:val="24"/>
          <w:lang w:val="pt-BR"/>
        </w:rPr>
      </w:pPr>
    </w:p>
    <w:p w:rsidR="00376EB4" w:rsidRDefault="00376EB4" w:rsidP="00376EB4">
      <w:pPr>
        <w:tabs>
          <w:tab w:val="left" w:pos="-720"/>
        </w:tabs>
        <w:suppressAutoHyphens/>
        <w:jc w:val="both"/>
        <w:rPr>
          <w:b/>
          <w:bCs/>
          <w:spacing w:val="-2"/>
          <w:sz w:val="24"/>
          <w:szCs w:val="24"/>
          <w:lang w:val="pt-BR"/>
        </w:rPr>
      </w:pPr>
      <w:r>
        <w:rPr>
          <w:b/>
          <w:bCs/>
          <w:spacing w:val="-2"/>
          <w:sz w:val="24"/>
          <w:szCs w:val="24"/>
          <w:lang w:val="pt-BR"/>
        </w:rPr>
        <w:t>Data: ___/____/______</w:t>
      </w:r>
      <w:r>
        <w:rPr>
          <w:b/>
          <w:bCs/>
          <w:spacing w:val="-2"/>
          <w:sz w:val="24"/>
          <w:szCs w:val="24"/>
          <w:lang w:val="pt-BR"/>
        </w:rPr>
        <w:tab/>
      </w:r>
      <w:r>
        <w:rPr>
          <w:b/>
          <w:bCs/>
          <w:spacing w:val="-2"/>
          <w:sz w:val="24"/>
          <w:szCs w:val="24"/>
          <w:lang w:val="pt-BR"/>
        </w:rPr>
        <w:tab/>
        <w:t>Assinatura: _______________________________________</w:t>
      </w:r>
    </w:p>
    <w:p w:rsidR="006E75CE" w:rsidRPr="006E75CE" w:rsidRDefault="006E75CE">
      <w:pPr>
        <w:tabs>
          <w:tab w:val="left" w:pos="-720"/>
        </w:tabs>
        <w:suppressAutoHyphens/>
        <w:jc w:val="both"/>
        <w:rPr>
          <w:b/>
          <w:bCs/>
          <w:i/>
          <w:iCs/>
          <w:spacing w:val="-2"/>
          <w:sz w:val="24"/>
          <w:szCs w:val="24"/>
          <w:lang w:val="pt-BR"/>
        </w:rPr>
      </w:pPr>
    </w:p>
    <w:p w:rsidR="006E75CE" w:rsidRPr="006E75CE" w:rsidRDefault="006E75CE">
      <w:pPr>
        <w:tabs>
          <w:tab w:val="left" w:pos="-720"/>
        </w:tabs>
        <w:suppressAutoHyphens/>
        <w:jc w:val="both"/>
        <w:rPr>
          <w:b/>
          <w:bCs/>
          <w:i/>
          <w:iCs/>
          <w:spacing w:val="-2"/>
          <w:sz w:val="24"/>
          <w:szCs w:val="24"/>
          <w:lang w:val="pt-BR"/>
        </w:rPr>
      </w:pPr>
    </w:p>
    <w:p w:rsidR="006E75CE" w:rsidRPr="006E75CE" w:rsidRDefault="006E75CE">
      <w:pPr>
        <w:pBdr>
          <w:top w:val="single" w:sz="18" w:space="1" w:color="auto"/>
        </w:pBdr>
        <w:tabs>
          <w:tab w:val="left" w:pos="-720"/>
        </w:tabs>
        <w:suppressAutoHyphens/>
        <w:jc w:val="both"/>
        <w:rPr>
          <w:b/>
          <w:bCs/>
          <w:i/>
          <w:iCs/>
          <w:spacing w:val="-2"/>
          <w:sz w:val="24"/>
          <w:szCs w:val="24"/>
          <w:lang w:val="pt-BR"/>
        </w:rPr>
      </w:pPr>
    </w:p>
    <w:p w:rsidR="006E75CE" w:rsidRPr="006E75CE" w:rsidRDefault="006E75CE">
      <w:pPr>
        <w:tabs>
          <w:tab w:val="left" w:pos="-720"/>
        </w:tabs>
        <w:suppressAutoHyphens/>
        <w:jc w:val="both"/>
        <w:rPr>
          <w:b/>
          <w:bCs/>
          <w:spacing w:val="-2"/>
          <w:sz w:val="24"/>
          <w:szCs w:val="24"/>
          <w:lang w:val="pt-BR"/>
        </w:rPr>
      </w:pPr>
      <w:r w:rsidRPr="006E75CE">
        <w:rPr>
          <w:b/>
          <w:bCs/>
          <w:i/>
          <w:iCs/>
          <w:spacing w:val="-2"/>
          <w:sz w:val="24"/>
          <w:szCs w:val="24"/>
          <w:lang w:val="pt-BR"/>
        </w:rPr>
        <w:t>PARA USO DO DEPARTAMENTO</w:t>
      </w:r>
    </w:p>
    <w:p w:rsidR="006E75CE" w:rsidRPr="006E75CE" w:rsidRDefault="006E75CE">
      <w:pPr>
        <w:spacing w:line="312" w:lineRule="auto"/>
        <w:rPr>
          <w:b/>
          <w:bCs/>
          <w:sz w:val="2"/>
          <w:szCs w:val="2"/>
          <w:lang w:val="pt-BR"/>
        </w:rPr>
      </w:pPr>
      <w:r w:rsidRPr="006E75CE">
        <w:rPr>
          <w:b/>
          <w:bCs/>
          <w:sz w:val="24"/>
          <w:szCs w:val="24"/>
          <w:lang w:val="pt-BR"/>
        </w:rPr>
        <w:br w:type="page"/>
      </w:r>
    </w:p>
    <w:tbl>
      <w:tblPr>
        <w:tblW w:w="0" w:type="auto"/>
        <w:tblInd w:w="-34" w:type="dxa"/>
        <w:tblLayout w:type="fixed"/>
        <w:tblLook w:val="0000" w:firstRow="0" w:lastRow="0" w:firstColumn="0" w:lastColumn="0" w:noHBand="0" w:noVBand="0"/>
      </w:tblPr>
      <w:tblGrid>
        <w:gridCol w:w="9898"/>
      </w:tblGrid>
      <w:tr w:rsidR="006E75CE">
        <w:tc>
          <w:tcPr>
            <w:tcW w:w="9898" w:type="dxa"/>
            <w:tcBorders>
              <w:top w:val="nil"/>
              <w:left w:val="nil"/>
              <w:bottom w:val="nil"/>
              <w:right w:val="nil"/>
            </w:tcBorders>
            <w:shd w:val="pct20" w:color="auto" w:fill="auto"/>
          </w:tcPr>
          <w:p w:rsidR="006E75CE" w:rsidRDefault="006E75CE">
            <w:pPr>
              <w:tabs>
                <w:tab w:val="left" w:pos="-720"/>
              </w:tabs>
              <w:suppressAutoHyphens/>
              <w:spacing w:before="120" w:after="120"/>
              <w:jc w:val="center"/>
              <w:rPr>
                <w:b/>
                <w:bCs/>
                <w:spacing w:val="-2"/>
                <w:lang w:val="pt-BR"/>
              </w:rPr>
            </w:pPr>
            <w:r>
              <w:rPr>
                <w:b/>
                <w:bCs/>
                <w:spacing w:val="-2"/>
                <w:sz w:val="22"/>
                <w:szCs w:val="22"/>
                <w:lang w:val="pt-BR"/>
              </w:rPr>
              <w:t>TERMO DE COMPROMISSO - BOLSA DE DOUTORADO</w:t>
            </w:r>
          </w:p>
        </w:tc>
      </w:tr>
    </w:tbl>
    <w:p w:rsidR="006E75CE" w:rsidRDefault="006E75CE">
      <w:pPr>
        <w:tabs>
          <w:tab w:val="left" w:pos="-720"/>
        </w:tabs>
        <w:suppressAutoHyphens/>
        <w:jc w:val="both"/>
        <w:rPr>
          <w:b/>
          <w:bCs/>
          <w:spacing w:val="-2"/>
          <w:lang w:val="pt-BR"/>
        </w:rPr>
      </w:pPr>
    </w:p>
    <w:p w:rsidR="006E75CE" w:rsidRDefault="006E75CE">
      <w:pPr>
        <w:tabs>
          <w:tab w:val="left" w:pos="-720"/>
        </w:tabs>
        <w:suppressAutoHyphens/>
        <w:jc w:val="both"/>
        <w:rPr>
          <w:b/>
          <w:bCs/>
          <w:spacing w:val="-2"/>
          <w:lang w:val="pt-BR"/>
        </w:rPr>
      </w:pPr>
    </w:p>
    <w:p w:rsidR="006E75CE" w:rsidRDefault="006E75CE">
      <w:pPr>
        <w:tabs>
          <w:tab w:val="left" w:pos="-720"/>
        </w:tabs>
        <w:suppressAutoHyphens/>
        <w:jc w:val="both"/>
        <w:rPr>
          <w:b/>
          <w:bCs/>
          <w:spacing w:val="-2"/>
          <w:sz w:val="18"/>
          <w:szCs w:val="18"/>
          <w:lang w:val="pt-BR"/>
        </w:rPr>
      </w:pPr>
      <w:r>
        <w:rPr>
          <w:b/>
          <w:bCs/>
          <w:spacing w:val="-2"/>
          <w:sz w:val="18"/>
          <w:szCs w:val="18"/>
          <w:lang w:val="pt-BR"/>
        </w:rPr>
        <w:t>Pelo presente Termo de Compromisso, está sendo deferida ao Outorgado uma bolsa de estudos do Patrocinador, através do Departamento de Engenharia Industrial - DEI/PUC-Rio, mediante as cláusulas e condições seguintes:</w:t>
      </w:r>
    </w:p>
    <w:p w:rsidR="006E75CE" w:rsidRDefault="006E75CE">
      <w:pPr>
        <w:tabs>
          <w:tab w:val="left" w:pos="-720"/>
        </w:tabs>
        <w:suppressAutoHyphens/>
        <w:jc w:val="both"/>
        <w:rPr>
          <w:b/>
          <w:bCs/>
          <w:spacing w:val="-2"/>
          <w:sz w:val="18"/>
          <w:szCs w:val="18"/>
          <w:lang w:val="pt-BR"/>
        </w:rPr>
      </w:pPr>
    </w:p>
    <w:p w:rsidR="006E75CE" w:rsidRDefault="006E75CE">
      <w:pPr>
        <w:tabs>
          <w:tab w:val="left" w:pos="-720"/>
        </w:tabs>
        <w:suppressAutoHyphens/>
        <w:jc w:val="both"/>
        <w:rPr>
          <w:b/>
          <w:bCs/>
          <w:spacing w:val="-2"/>
          <w:sz w:val="18"/>
          <w:szCs w:val="18"/>
          <w:lang w:val="pt-BR"/>
        </w:rPr>
      </w:pPr>
    </w:p>
    <w:tbl>
      <w:tblPr>
        <w:tblW w:w="10173" w:type="dxa"/>
        <w:tblLayout w:type="fixed"/>
        <w:tblLook w:val="0000" w:firstRow="0" w:lastRow="0" w:firstColumn="0" w:lastColumn="0" w:noHBand="0" w:noVBand="0"/>
      </w:tblPr>
      <w:tblGrid>
        <w:gridCol w:w="675"/>
        <w:gridCol w:w="9498"/>
      </w:tblGrid>
      <w:tr w:rsidR="006E75CE" w:rsidTr="000D260B">
        <w:tc>
          <w:tcPr>
            <w:tcW w:w="675" w:type="dxa"/>
            <w:tcBorders>
              <w:top w:val="nil"/>
              <w:left w:val="nil"/>
              <w:bottom w:val="nil"/>
              <w:right w:val="nil"/>
            </w:tcBorders>
          </w:tcPr>
          <w:p w:rsidR="006E75CE" w:rsidRDefault="006E75CE">
            <w:pPr>
              <w:tabs>
                <w:tab w:val="left" w:pos="-720"/>
              </w:tabs>
              <w:suppressAutoHyphens/>
              <w:spacing w:after="120"/>
              <w:jc w:val="both"/>
              <w:rPr>
                <w:b/>
                <w:bCs/>
                <w:spacing w:val="-2"/>
                <w:sz w:val="18"/>
                <w:szCs w:val="18"/>
                <w:lang w:val="pt-BR"/>
              </w:rPr>
            </w:pPr>
            <w:r>
              <w:rPr>
                <w:b/>
                <w:bCs/>
                <w:spacing w:val="-2"/>
                <w:sz w:val="18"/>
                <w:szCs w:val="18"/>
                <w:lang w:val="pt-BR"/>
              </w:rPr>
              <w:t>I.</w:t>
            </w:r>
          </w:p>
        </w:tc>
        <w:tc>
          <w:tcPr>
            <w:tcW w:w="9498" w:type="dxa"/>
            <w:tcBorders>
              <w:top w:val="nil"/>
              <w:left w:val="nil"/>
              <w:bottom w:val="nil"/>
              <w:right w:val="nil"/>
            </w:tcBorders>
          </w:tcPr>
          <w:p w:rsidR="006E75CE" w:rsidRDefault="006E75CE">
            <w:pPr>
              <w:tabs>
                <w:tab w:val="left" w:pos="-720"/>
              </w:tabs>
              <w:suppressAutoHyphens/>
              <w:spacing w:after="120"/>
              <w:jc w:val="both"/>
              <w:rPr>
                <w:b/>
                <w:bCs/>
                <w:spacing w:val="-2"/>
                <w:sz w:val="18"/>
                <w:szCs w:val="18"/>
                <w:lang w:val="pt-BR"/>
              </w:rPr>
            </w:pPr>
            <w:r>
              <w:rPr>
                <w:b/>
                <w:bCs/>
                <w:spacing w:val="-2"/>
                <w:sz w:val="18"/>
                <w:szCs w:val="18"/>
                <w:lang w:val="pt-BR"/>
              </w:rPr>
              <w:t>O outorgado obriga-se a observar e seguir as normas estabelecidas pelo patrocinador da Bolsa.</w:t>
            </w:r>
          </w:p>
        </w:tc>
      </w:tr>
      <w:tr w:rsidR="006E75CE" w:rsidTr="000D260B">
        <w:tc>
          <w:tcPr>
            <w:tcW w:w="675"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II.</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As bolsas serão concedidas em regime de atividade intensa e exclusiva.</w:t>
            </w:r>
          </w:p>
        </w:tc>
      </w:tr>
      <w:tr w:rsidR="006E75CE" w:rsidTr="000D260B">
        <w:tc>
          <w:tcPr>
            <w:tcW w:w="675"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III.</w:t>
            </w:r>
          </w:p>
        </w:tc>
        <w:tc>
          <w:tcPr>
            <w:tcW w:w="9498" w:type="dxa"/>
            <w:tcBorders>
              <w:top w:val="nil"/>
              <w:left w:val="nil"/>
              <w:bottom w:val="nil"/>
              <w:right w:val="nil"/>
            </w:tcBorders>
          </w:tcPr>
          <w:p w:rsidR="006E75CE" w:rsidRDefault="00EB0DB9">
            <w:pPr>
              <w:tabs>
                <w:tab w:val="left" w:pos="-720"/>
              </w:tabs>
              <w:suppressAutoHyphens/>
              <w:spacing w:before="120" w:after="120"/>
              <w:jc w:val="both"/>
              <w:rPr>
                <w:b/>
                <w:bCs/>
                <w:spacing w:val="-2"/>
                <w:sz w:val="18"/>
                <w:szCs w:val="18"/>
                <w:lang w:val="pt-BR"/>
              </w:rPr>
            </w:pPr>
            <w:r>
              <w:rPr>
                <w:b/>
                <w:bCs/>
                <w:spacing w:val="-2"/>
                <w:sz w:val="18"/>
                <w:szCs w:val="18"/>
                <w:lang w:val="pt-BR"/>
              </w:rPr>
              <w:t>O Outorgado obriga-se a apresentar, dentro dos prazos estipulados, para apreciação da Comissão de Pós-Graduação do DEI, um Plano de Estudos</w:t>
            </w:r>
            <w:r w:rsidR="00E55593">
              <w:rPr>
                <w:b/>
                <w:bCs/>
                <w:spacing w:val="-2"/>
                <w:sz w:val="18"/>
                <w:szCs w:val="18"/>
                <w:lang w:val="pt-BR"/>
              </w:rPr>
              <w:t xml:space="preserve"> e a Proposta Preliminar da Pesquisa da Tese</w:t>
            </w:r>
            <w:bookmarkStart w:id="2" w:name="_GoBack"/>
            <w:bookmarkEnd w:id="2"/>
            <w:r>
              <w:rPr>
                <w:b/>
                <w:bCs/>
                <w:spacing w:val="-2"/>
                <w:sz w:val="18"/>
                <w:szCs w:val="18"/>
                <w:lang w:val="pt-BR"/>
              </w:rPr>
              <w:t>, elaborado em conjunto com o Professor Orientador, de forma a titular-se sem ultrapassar o prazo máximo estabelecido para duração da bolsa – 48 meses; assim como relatórios de suas atividades curriculares, sob pena de serem os pagamentos suspensos ou cancelada a bolsa.  O relatório final poderá ser substituído pela entrega da versão final da dissertação ao órgão competente.</w:t>
            </w:r>
            <w:r w:rsidR="006E75CE">
              <w:rPr>
                <w:b/>
                <w:bCs/>
                <w:spacing w:val="-2"/>
                <w:sz w:val="18"/>
                <w:szCs w:val="18"/>
                <w:lang w:val="pt-BR"/>
              </w:rPr>
              <w:t>.</w:t>
            </w:r>
          </w:p>
        </w:tc>
      </w:tr>
      <w:tr w:rsidR="006E75CE" w:rsidTr="000D260B">
        <w:tc>
          <w:tcPr>
            <w:tcW w:w="675"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IV.</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A renovação da bolsa será feita automaticamente, com base no desempenho acadêmico do Outorgado que, para ter sua bolsa renovada, deverá cumprir seu plano de estudos, obter nota igual ou superior a 6,0 em qualquer disciplina obrigatória e Coeficiente de Rendimento não inferior a 7,0 em qualquer semestre.</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V</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Na fase de des</w:t>
            </w:r>
            <w:r w:rsidR="00A4391B">
              <w:rPr>
                <w:b/>
                <w:bCs/>
                <w:spacing w:val="-2"/>
                <w:sz w:val="18"/>
                <w:szCs w:val="18"/>
                <w:lang w:val="pt-BR"/>
              </w:rPr>
              <w:t>envolvimento da tese</w:t>
            </w:r>
            <w:r>
              <w:rPr>
                <w:b/>
                <w:bCs/>
                <w:spacing w:val="-2"/>
                <w:sz w:val="18"/>
                <w:szCs w:val="18"/>
                <w:lang w:val="pt-BR"/>
              </w:rPr>
              <w:t>, o Outorgado só terá sua bolsa renovada se estiver observando o cronograma de trabalho con</w:t>
            </w:r>
            <w:r w:rsidR="00A4391B">
              <w:rPr>
                <w:b/>
                <w:bCs/>
                <w:spacing w:val="-2"/>
                <w:sz w:val="18"/>
                <w:szCs w:val="18"/>
                <w:lang w:val="pt-BR"/>
              </w:rPr>
              <w:t>stante do Plano de Estudos</w:t>
            </w:r>
            <w:r>
              <w:rPr>
                <w:b/>
                <w:bCs/>
                <w:spacing w:val="-2"/>
                <w:sz w:val="18"/>
                <w:szCs w:val="18"/>
                <w:lang w:val="pt-BR"/>
              </w:rPr>
              <w:t>, ressalvando caso de justificativa do orientador, aceita pela Comissão de Pós-Graduação, sobre o atraso do desenvolvimento das atividades.</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VI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O Outorgado fica obrigado a comunicar, por escrito, no prazo de 05 (cinco) dias, à Coordenação do Curso, a efetivação de qualquer contrato de trabalho, nomeação para preenchimento de cargo, designação para exercício de função gratificada ou não, bem como qualquer interrupção eventual das atividades curriculares, com ciência do orientador.</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VII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No caso de cancelamento ou suspensão de bolsa por decisão da Comissão de Pós-Graduação, o Outorgado poderá recorrer à Comissão Geral do Departamento, no prazo de 02 (duas) semanas.  Confirmada a decisão nessa instância, não caberá direito algum a reclamação ou indenização da parte do Outorgado.</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V</w:t>
            </w:r>
            <w:r w:rsidR="006E75CE">
              <w:rPr>
                <w:b/>
                <w:bCs/>
                <w:spacing w:val="-2"/>
                <w:sz w:val="18"/>
                <w:szCs w:val="18"/>
                <w:lang w:val="pt-BR"/>
              </w:rPr>
              <w:t>I</w:t>
            </w:r>
            <w:r>
              <w:rPr>
                <w:b/>
                <w:bCs/>
                <w:spacing w:val="-2"/>
                <w:sz w:val="18"/>
                <w:szCs w:val="18"/>
                <w:lang w:val="pt-BR"/>
              </w:rPr>
              <w:t>II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O Outorgado não poderá acumular a bolsa de que trata este Termo com outra bolsa ou auxílio de qualquer outra instituição, nem prestar qualquer tipo de serviço, remunerado ou não. Deverá apresentar comprovação de que não recebe rendimentos de qualquer natureza e, se possuir vínculo empregatício, estar liberado, sem vencimentos, das atividades profissionais.</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I</w:t>
            </w:r>
            <w:r w:rsidR="006E75CE">
              <w:rPr>
                <w:b/>
                <w:bCs/>
                <w:spacing w:val="-2"/>
                <w:sz w:val="18"/>
                <w:szCs w:val="18"/>
                <w:lang w:val="pt-BR"/>
              </w:rPr>
              <w:t>X.</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O Outorgado deve fixar residência na Região Metropolitana do Rio de Janeiro, obrigando-se a comunicar ao Departamento qualquer mudança de endereço.</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X</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Sempre que, em virtude da bolsa deferida, houver resultado técnico ou científico divulgável, deverá seu autor fazer, na divulgação, expressa referência ao Patrocinador e ao DEI.</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XI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Casos excepcionais serão julgados pela Comissão de Pós-Graduação, com base em requerimento do Outorgado, com justificativa do orientador.  A Comissão de Pós-Graduação dará ciência ao Patrocinador sobre o resultado destes julgamentos, sempre que implicarem no eventual não cumprimento de algum dos termos, cláusulas e condições deste instrumento.</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XII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Qualquer benefício recebido após fato que dê origem a cancelamento da bolsa fica sujeito a devolução imediata à agência financiadora.</w:t>
            </w:r>
          </w:p>
        </w:tc>
      </w:tr>
      <w:tr w:rsidR="006E75CE" w:rsidTr="000D260B">
        <w:tc>
          <w:tcPr>
            <w:tcW w:w="675" w:type="dxa"/>
            <w:tcBorders>
              <w:top w:val="nil"/>
              <w:left w:val="nil"/>
              <w:bottom w:val="nil"/>
              <w:right w:val="nil"/>
            </w:tcBorders>
          </w:tcPr>
          <w:p w:rsidR="006E75CE" w:rsidRDefault="000D260B">
            <w:pPr>
              <w:tabs>
                <w:tab w:val="left" w:pos="-720"/>
              </w:tabs>
              <w:suppressAutoHyphens/>
              <w:spacing w:before="120" w:after="120"/>
              <w:jc w:val="both"/>
              <w:rPr>
                <w:b/>
                <w:bCs/>
                <w:spacing w:val="-2"/>
                <w:sz w:val="18"/>
                <w:szCs w:val="18"/>
                <w:lang w:val="pt-BR"/>
              </w:rPr>
            </w:pPr>
            <w:r>
              <w:rPr>
                <w:b/>
                <w:bCs/>
                <w:spacing w:val="-2"/>
                <w:sz w:val="18"/>
                <w:szCs w:val="18"/>
                <w:lang w:val="pt-BR"/>
              </w:rPr>
              <w:t>XIII</w:t>
            </w:r>
            <w:r w:rsidR="006E75CE">
              <w:rPr>
                <w:b/>
                <w:bCs/>
                <w:spacing w:val="-2"/>
                <w:sz w:val="18"/>
                <w:szCs w:val="18"/>
                <w:lang w:val="pt-BR"/>
              </w:rPr>
              <w:t>.</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O presente termo não cria e envolve nenhuma espécie de relação empregatícia entre o Outorgado e o Patrocinador ou a PUC-Rio.</w:t>
            </w:r>
          </w:p>
        </w:tc>
      </w:tr>
      <w:tr w:rsidR="006E75CE" w:rsidTr="000D260B">
        <w:tc>
          <w:tcPr>
            <w:tcW w:w="675"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X</w:t>
            </w:r>
            <w:r w:rsidR="000D260B">
              <w:rPr>
                <w:b/>
                <w:bCs/>
                <w:spacing w:val="-2"/>
                <w:sz w:val="18"/>
                <w:szCs w:val="18"/>
                <w:lang w:val="pt-BR"/>
              </w:rPr>
              <w:t>I</w:t>
            </w:r>
            <w:r>
              <w:rPr>
                <w:b/>
                <w:bCs/>
                <w:spacing w:val="-2"/>
                <w:sz w:val="18"/>
                <w:szCs w:val="18"/>
                <w:lang w:val="pt-BR"/>
              </w:rPr>
              <w:t>V.</w:t>
            </w:r>
          </w:p>
        </w:tc>
        <w:tc>
          <w:tcPr>
            <w:tcW w:w="9498" w:type="dxa"/>
            <w:tcBorders>
              <w:top w:val="nil"/>
              <w:left w:val="nil"/>
              <w:bottom w:val="nil"/>
              <w:right w:val="nil"/>
            </w:tcBorders>
          </w:tcPr>
          <w:p w:rsidR="006E75CE" w:rsidRDefault="006E75CE">
            <w:pPr>
              <w:tabs>
                <w:tab w:val="left" w:pos="-720"/>
              </w:tabs>
              <w:suppressAutoHyphens/>
              <w:spacing w:before="120" w:after="120"/>
              <w:jc w:val="both"/>
              <w:rPr>
                <w:b/>
                <w:bCs/>
                <w:spacing w:val="-2"/>
                <w:sz w:val="18"/>
                <w:szCs w:val="18"/>
                <w:lang w:val="pt-BR"/>
              </w:rPr>
            </w:pPr>
            <w:r>
              <w:rPr>
                <w:b/>
                <w:bCs/>
                <w:spacing w:val="-2"/>
                <w:sz w:val="18"/>
                <w:szCs w:val="18"/>
                <w:lang w:val="pt-BR"/>
              </w:rPr>
              <w:t>O Outorgado declara que aceita a bolsa que neste ato lhe é deferida, comprometendo-se a cumprir o disposto neste instrumento em todos os seus termos, cláusulas e condições.</w:t>
            </w:r>
          </w:p>
        </w:tc>
      </w:tr>
    </w:tbl>
    <w:p w:rsidR="006E75CE" w:rsidRPr="006E75CE" w:rsidRDefault="006E75CE">
      <w:pPr>
        <w:spacing w:line="312" w:lineRule="auto"/>
        <w:rPr>
          <w:lang w:val="pt-BR"/>
        </w:rPr>
      </w:pPr>
    </w:p>
    <w:sectPr w:rsidR="006E75CE" w:rsidRPr="006E75CE">
      <w:pgSz w:w="11907" w:h="16840" w:code="9"/>
      <w:pgMar w:top="1134" w:right="1134" w:bottom="1134" w:left="1304" w:header="709" w:footer="709" w:gutter="0"/>
      <w:cols w:space="709"/>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4B3"/>
    <w:rsid w:val="00081F1A"/>
    <w:rsid w:val="000D260B"/>
    <w:rsid w:val="000D772F"/>
    <w:rsid w:val="00376EB4"/>
    <w:rsid w:val="00413E09"/>
    <w:rsid w:val="00496F20"/>
    <w:rsid w:val="006E75CE"/>
    <w:rsid w:val="007B2854"/>
    <w:rsid w:val="007F47FB"/>
    <w:rsid w:val="00941FDE"/>
    <w:rsid w:val="00A4391B"/>
    <w:rsid w:val="00B54EE8"/>
    <w:rsid w:val="00BC064E"/>
    <w:rsid w:val="00C234B3"/>
    <w:rsid w:val="00D67D73"/>
    <w:rsid w:val="00E55593"/>
    <w:rsid w:val="00EB0DB9"/>
    <w:rsid w:val="00F321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63A5AB"/>
  <w14:defaultImageDpi w14:val="0"/>
  <w15:docId w15:val="{886817BB-BABA-4CF5-8460-8FA62C99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4EE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5898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760</Words>
  <Characters>4105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DEPARTAMENTO DE ENGENHARIA INDUSTRIAL</vt:lpstr>
    </vt:vector>
  </TitlesOfParts>
  <Company>Lustosa, Oliveira &amp; Sons, Inc</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DE ENGENHARIA INDUSTRIAL</dc:title>
  <dc:subject/>
  <dc:creator>DEI</dc:creator>
  <cp:keywords/>
  <dc:description/>
  <cp:lastModifiedBy>Claudia Guimaraes Teti</cp:lastModifiedBy>
  <cp:revision>8</cp:revision>
  <cp:lastPrinted>1998-09-01T13:25:00Z</cp:lastPrinted>
  <dcterms:created xsi:type="dcterms:W3CDTF">2022-09-30T15:35:00Z</dcterms:created>
  <dcterms:modified xsi:type="dcterms:W3CDTF">2023-04-27T18:32:00Z</dcterms:modified>
</cp:coreProperties>
</file>